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3DA8A83" w14:textId="77777777" w:rsidR="00163008" w:rsidRDefault="00FE5F2A">
      <w:r>
        <w:t>Midwest Archives Conference 2016-2020 Strategic Plan</w:t>
      </w:r>
    </w:p>
    <w:p w14:paraId="7741C254" w14:textId="74127F32" w:rsidR="00163008" w:rsidRDefault="002E3FD1">
      <w:r>
        <w:t>MAC Mission: “Connecting and educa</w:t>
      </w:r>
      <w:r w:rsidR="008230BD">
        <w:t>ting professionals who preserve</w:t>
      </w:r>
      <w:r>
        <w:t xml:space="preserve"> </w:t>
      </w:r>
      <w:r w:rsidR="00FE5F2A">
        <w:t xml:space="preserve">the </w:t>
      </w:r>
      <w:r w:rsidR="00B8691C">
        <w:t>records</w:t>
      </w:r>
      <w:r w:rsidR="00FE5F2A">
        <w:t xml:space="preserve"> of the past and make them accessible for the future.” </w:t>
      </w:r>
    </w:p>
    <w:p w14:paraId="57848B01" w14:textId="77777777" w:rsidR="00B24C24" w:rsidRDefault="00B24C24"/>
    <w:p w14:paraId="30C90FBF" w14:textId="0AC8A92E" w:rsidR="00163008" w:rsidRDefault="00FE5F2A" w:rsidP="00A57661">
      <w:pPr>
        <w:numPr>
          <w:ilvl w:val="0"/>
          <w:numId w:val="4"/>
        </w:numPr>
        <w:spacing w:after="0"/>
        <w:ind w:hanging="720"/>
        <w:contextualSpacing/>
      </w:pPr>
      <w:r>
        <w:t xml:space="preserve">Membership – </w:t>
      </w:r>
      <w:r w:rsidR="00A57661" w:rsidRPr="00A57661">
        <w:t>Increase the number, diversit</w:t>
      </w:r>
      <w:r w:rsidR="00A57661">
        <w:t>y, and retention of members.</w:t>
      </w:r>
    </w:p>
    <w:p w14:paraId="4A0C8E65" w14:textId="77777777" w:rsidR="00A57661" w:rsidRDefault="00A57661" w:rsidP="004F6C2A">
      <w:pPr>
        <w:pStyle w:val="ListParagraph"/>
        <w:numPr>
          <w:ilvl w:val="1"/>
          <w:numId w:val="4"/>
        </w:numPr>
        <w:spacing w:after="0"/>
        <w:ind w:hanging="360"/>
      </w:pPr>
      <w:r w:rsidRPr="00A57661">
        <w:t>Explore ways to increase diversity on MAC standing committees, task forces, and working groups. In addition to broadening member perspectives on committees, this will bring more diverse and experienced leaders to the attention of the Nominating Committee f</w:t>
      </w:r>
      <w:r>
        <w:t>or future slates of candidates</w:t>
      </w:r>
      <w:r w:rsidRPr="00A57661">
        <w:t xml:space="preserve">.   </w:t>
      </w:r>
    </w:p>
    <w:p w14:paraId="787F1056" w14:textId="36A1F7E2" w:rsidR="00163008" w:rsidRDefault="00FE5F2A" w:rsidP="00A57661">
      <w:pPr>
        <w:pStyle w:val="ListParagraph"/>
        <w:numPr>
          <w:ilvl w:val="1"/>
          <w:numId w:val="4"/>
        </w:numPr>
        <w:spacing w:after="0"/>
        <w:ind w:hanging="360"/>
      </w:pPr>
      <w:r>
        <w:t xml:space="preserve">Conduct a “Who are we?” census </w:t>
      </w:r>
      <w:r w:rsidR="00A57661" w:rsidRPr="00A57661">
        <w:t xml:space="preserve">at regular intervals </w:t>
      </w:r>
      <w:r>
        <w:t>to better understand the makeup and needs of our membership</w:t>
      </w:r>
      <w:r w:rsidR="008230BD">
        <w:t>.</w:t>
      </w:r>
    </w:p>
    <w:p w14:paraId="3DA2AD87" w14:textId="2E16E34D" w:rsidR="00163008" w:rsidRDefault="00FE5F2A" w:rsidP="00A57661">
      <w:pPr>
        <w:numPr>
          <w:ilvl w:val="1"/>
          <w:numId w:val="4"/>
        </w:numPr>
        <w:spacing w:after="0"/>
        <w:ind w:hanging="360"/>
        <w:contextualSpacing/>
      </w:pPr>
      <w:r>
        <w:t>Conduct a campaign with th</w:t>
      </w:r>
      <w:r w:rsidR="00F56B92">
        <w:t xml:space="preserve">e goal of </w:t>
      </w:r>
      <w:r w:rsidR="00A57661" w:rsidRPr="00A57661">
        <w:t xml:space="preserve">increasing, and diversifying, and retaining </w:t>
      </w:r>
      <w:r w:rsidR="00F56B92">
        <w:t>membership</w:t>
      </w:r>
      <w:r w:rsidR="008230BD">
        <w:t>.</w:t>
      </w:r>
    </w:p>
    <w:p w14:paraId="24E7D84E" w14:textId="77777777" w:rsidR="00163008" w:rsidRDefault="00163008">
      <w:pPr>
        <w:spacing w:after="0"/>
        <w:ind w:left="1440"/>
      </w:pPr>
    </w:p>
    <w:p w14:paraId="6D61EE04" w14:textId="6A1E72F3" w:rsidR="00163008" w:rsidRDefault="00FE5F2A">
      <w:pPr>
        <w:numPr>
          <w:ilvl w:val="0"/>
          <w:numId w:val="4"/>
        </w:numPr>
        <w:spacing w:after="0"/>
        <w:ind w:hanging="720"/>
        <w:contextualSpacing/>
      </w:pPr>
      <w:r>
        <w:t>Education – Explore alternative ways to make continuing education available and cost effective for archivists</w:t>
      </w:r>
      <w:r w:rsidR="007B6B11">
        <w:t>.</w:t>
      </w:r>
    </w:p>
    <w:p w14:paraId="60F50CCE" w14:textId="264C9609" w:rsidR="00163008" w:rsidRDefault="00FE5F2A">
      <w:pPr>
        <w:numPr>
          <w:ilvl w:val="1"/>
          <w:numId w:val="4"/>
        </w:numPr>
        <w:spacing w:after="0"/>
        <w:ind w:hanging="360"/>
        <w:contextualSpacing/>
      </w:pPr>
      <w:r>
        <w:t xml:space="preserve">Evaluate continuation of Speakers Bureau program once the Education Committee issues its report of the program at </w:t>
      </w:r>
      <w:r w:rsidR="008571B1">
        <w:t>the spring</w:t>
      </w:r>
      <w:r>
        <w:t xml:space="preserve"> 2016 Council </w:t>
      </w:r>
      <w:r w:rsidR="008230BD">
        <w:t>M</w:t>
      </w:r>
      <w:r>
        <w:t>eeting</w:t>
      </w:r>
      <w:r w:rsidR="008230BD">
        <w:t>.</w:t>
      </w:r>
    </w:p>
    <w:p w14:paraId="3D1029A7" w14:textId="77777777" w:rsidR="00A57661" w:rsidRDefault="00FE5F2A" w:rsidP="00A57661">
      <w:pPr>
        <w:numPr>
          <w:ilvl w:val="1"/>
          <w:numId w:val="4"/>
        </w:numPr>
        <w:spacing w:after="0"/>
        <w:ind w:hanging="360"/>
        <w:contextualSpacing/>
        <w:rPr>
          <w:rFonts w:asciiTheme="minorHAnsi" w:hAnsiTheme="minorHAnsi"/>
          <w:color w:val="auto"/>
        </w:rPr>
      </w:pPr>
      <w:r w:rsidRPr="00F56B92">
        <w:rPr>
          <w:rFonts w:asciiTheme="minorHAnsi" w:eastAsia="Arial" w:hAnsiTheme="minorHAnsi" w:cs="Arial"/>
          <w:color w:val="auto"/>
          <w:highlight w:val="white"/>
        </w:rPr>
        <w:t xml:space="preserve">Explore ways to make the </w:t>
      </w:r>
      <w:r w:rsidR="008230BD">
        <w:rPr>
          <w:rFonts w:asciiTheme="minorHAnsi" w:eastAsia="Arial" w:hAnsiTheme="minorHAnsi" w:cs="Arial"/>
          <w:color w:val="auto"/>
          <w:highlight w:val="white"/>
        </w:rPr>
        <w:t>A</w:t>
      </w:r>
      <w:r w:rsidRPr="00F56B92">
        <w:rPr>
          <w:rFonts w:asciiTheme="minorHAnsi" w:eastAsia="Arial" w:hAnsiTheme="minorHAnsi" w:cs="Arial"/>
          <w:color w:val="auto"/>
          <w:highlight w:val="white"/>
        </w:rPr>
        <w:t xml:space="preserve">nnual </w:t>
      </w:r>
      <w:r w:rsidR="008230BD">
        <w:rPr>
          <w:rFonts w:asciiTheme="minorHAnsi" w:eastAsia="Arial" w:hAnsiTheme="minorHAnsi" w:cs="Arial"/>
          <w:color w:val="auto"/>
          <w:highlight w:val="white"/>
        </w:rPr>
        <w:t>M</w:t>
      </w:r>
      <w:r w:rsidRPr="00F56B92">
        <w:rPr>
          <w:rFonts w:asciiTheme="minorHAnsi" w:eastAsia="Arial" w:hAnsiTheme="minorHAnsi" w:cs="Arial"/>
          <w:color w:val="auto"/>
          <w:highlight w:val="white"/>
        </w:rPr>
        <w:t xml:space="preserve">eeting content more accessible to MAC membership through student registration and non-student travel scholarships (via membership forms); recording </w:t>
      </w:r>
      <w:r w:rsidR="008230BD">
        <w:rPr>
          <w:rFonts w:asciiTheme="minorHAnsi" w:eastAsia="Arial" w:hAnsiTheme="minorHAnsi" w:cs="Arial"/>
          <w:color w:val="auto"/>
          <w:highlight w:val="white"/>
        </w:rPr>
        <w:t>A</w:t>
      </w:r>
      <w:r w:rsidRPr="008230BD">
        <w:rPr>
          <w:rFonts w:asciiTheme="minorHAnsi" w:eastAsia="Arial" w:hAnsiTheme="minorHAnsi" w:cs="Arial"/>
          <w:color w:val="auto"/>
          <w:highlight w:val="white"/>
        </w:rPr>
        <w:t xml:space="preserve">nnual </w:t>
      </w:r>
      <w:r w:rsidR="008230BD">
        <w:rPr>
          <w:rFonts w:asciiTheme="minorHAnsi" w:eastAsia="Arial" w:hAnsiTheme="minorHAnsi" w:cs="Arial"/>
          <w:color w:val="auto"/>
          <w:highlight w:val="white"/>
        </w:rPr>
        <w:t>M</w:t>
      </w:r>
      <w:r w:rsidRPr="008230BD">
        <w:rPr>
          <w:rFonts w:asciiTheme="minorHAnsi" w:eastAsia="Arial" w:hAnsiTheme="minorHAnsi" w:cs="Arial"/>
          <w:color w:val="auto"/>
          <w:highlight w:val="white"/>
        </w:rPr>
        <w:t xml:space="preserve">eeting sessions via video, audio or streaming; and </w:t>
      </w:r>
      <w:r w:rsidR="008230BD">
        <w:rPr>
          <w:rFonts w:asciiTheme="minorHAnsi" w:eastAsia="Arial" w:hAnsiTheme="minorHAnsi" w:cs="Arial"/>
          <w:color w:val="auto"/>
          <w:highlight w:val="white"/>
        </w:rPr>
        <w:t xml:space="preserve">by </w:t>
      </w:r>
      <w:r w:rsidR="002E3FD1" w:rsidRPr="008230BD">
        <w:rPr>
          <w:rFonts w:asciiTheme="minorHAnsi" w:eastAsia="Arial" w:hAnsiTheme="minorHAnsi" w:cs="Arial"/>
          <w:color w:val="auto"/>
          <w:highlight w:val="white"/>
        </w:rPr>
        <w:t>displaying P</w:t>
      </w:r>
      <w:r w:rsidRPr="008230BD">
        <w:rPr>
          <w:rFonts w:asciiTheme="minorHAnsi" w:eastAsia="Arial" w:hAnsiTheme="minorHAnsi" w:cs="Arial"/>
          <w:color w:val="auto"/>
          <w:highlight w:val="white"/>
        </w:rPr>
        <w:t>ower</w:t>
      </w:r>
      <w:r w:rsidR="002E3FD1" w:rsidRPr="008230BD">
        <w:rPr>
          <w:rFonts w:asciiTheme="minorHAnsi" w:eastAsia="Arial" w:hAnsiTheme="minorHAnsi" w:cs="Arial"/>
          <w:color w:val="auto"/>
          <w:highlight w:val="white"/>
        </w:rPr>
        <w:t>P</w:t>
      </w:r>
      <w:r w:rsidRPr="008230BD">
        <w:rPr>
          <w:rFonts w:asciiTheme="minorHAnsi" w:eastAsia="Arial" w:hAnsiTheme="minorHAnsi" w:cs="Arial"/>
          <w:color w:val="auto"/>
          <w:highlight w:val="white"/>
        </w:rPr>
        <w:t>oint slides on the MAC web</w:t>
      </w:r>
      <w:r w:rsidR="007B6B11">
        <w:rPr>
          <w:rFonts w:asciiTheme="minorHAnsi" w:eastAsia="Arial" w:hAnsiTheme="minorHAnsi" w:cs="Arial"/>
          <w:color w:val="auto"/>
          <w:highlight w:val="white"/>
        </w:rPr>
        <w:t xml:space="preserve"> </w:t>
      </w:r>
      <w:r w:rsidRPr="008230BD">
        <w:rPr>
          <w:rFonts w:asciiTheme="minorHAnsi" w:eastAsia="Arial" w:hAnsiTheme="minorHAnsi" w:cs="Arial"/>
          <w:color w:val="auto"/>
          <w:highlight w:val="white"/>
        </w:rPr>
        <w:t>site.</w:t>
      </w:r>
    </w:p>
    <w:p w14:paraId="721F071B" w14:textId="301ACB0E" w:rsidR="00163008" w:rsidRPr="00A57661" w:rsidRDefault="00A57661" w:rsidP="00A57661">
      <w:pPr>
        <w:numPr>
          <w:ilvl w:val="1"/>
          <w:numId w:val="4"/>
        </w:numPr>
        <w:spacing w:after="0"/>
        <w:ind w:hanging="360"/>
        <w:contextualSpacing/>
        <w:rPr>
          <w:rFonts w:asciiTheme="minorHAnsi" w:hAnsiTheme="minorHAnsi"/>
          <w:color w:val="auto"/>
        </w:rPr>
      </w:pPr>
      <w:r w:rsidRPr="00A57661">
        <w:rPr>
          <w:rFonts w:asciiTheme="minorHAnsi" w:hAnsiTheme="minorHAnsi"/>
        </w:rPr>
        <w:t>Establish a task force to explore alternative ways to make educational opportunities available. The task force will investigate offering internship stipends for students and new professionals, funding through grant sources and alternative means, the function and purpose of the program, sustainability of a program, and the benefit to MAC.</w:t>
      </w:r>
    </w:p>
    <w:p w14:paraId="0EEC9455" w14:textId="77777777" w:rsidR="00A57661" w:rsidRPr="00A57661" w:rsidRDefault="00A57661" w:rsidP="00A57661">
      <w:pPr>
        <w:spacing w:after="0"/>
        <w:ind w:left="1440"/>
        <w:contextualSpacing/>
        <w:rPr>
          <w:rFonts w:asciiTheme="minorHAnsi" w:hAnsiTheme="minorHAnsi"/>
          <w:color w:val="auto"/>
        </w:rPr>
      </w:pPr>
    </w:p>
    <w:p w14:paraId="2B609C55" w14:textId="48B3F927" w:rsidR="00163008" w:rsidRDefault="00FE5F2A" w:rsidP="00A57661">
      <w:pPr>
        <w:numPr>
          <w:ilvl w:val="0"/>
          <w:numId w:val="4"/>
        </w:numPr>
        <w:spacing w:after="0"/>
        <w:ind w:hanging="720"/>
        <w:contextualSpacing/>
      </w:pPr>
      <w:r w:rsidRPr="002E3FD1">
        <w:t xml:space="preserve">Publications – </w:t>
      </w:r>
      <w:r w:rsidR="00A57661" w:rsidRPr="00A57661">
        <w:t>Explore ways to improve our educational resources.</w:t>
      </w:r>
    </w:p>
    <w:p w14:paraId="07556AC3" w14:textId="43F9806F" w:rsidR="008230BD" w:rsidRDefault="00AA209B" w:rsidP="00AA209B">
      <w:pPr>
        <w:numPr>
          <w:ilvl w:val="1"/>
          <w:numId w:val="4"/>
        </w:numPr>
        <w:spacing w:after="0"/>
        <w:ind w:hanging="360"/>
        <w:contextualSpacing/>
      </w:pPr>
      <w:r w:rsidRPr="00AA209B">
        <w:t xml:space="preserve">Redesign </w:t>
      </w:r>
      <w:r w:rsidRPr="00AA209B">
        <w:rPr>
          <w:i/>
        </w:rPr>
        <w:t>Archival Issues</w:t>
      </w:r>
      <w:r w:rsidRPr="00AA209B">
        <w:t xml:space="preserve"> and assess the long-term goals of the journal: its audience, frequency, scope and content, and outreach to boost submissions.</w:t>
      </w:r>
      <w:r>
        <w:t xml:space="preserve"> Consider</w:t>
      </w:r>
      <w:r w:rsidR="002E3FD1">
        <w:t xml:space="preserve"> the possibility of themed issues on topics such as advocacy.</w:t>
      </w:r>
    </w:p>
    <w:p w14:paraId="2F5B94AD" w14:textId="1E896F70" w:rsidR="008230BD" w:rsidRDefault="008230BD" w:rsidP="008230BD">
      <w:pPr>
        <w:numPr>
          <w:ilvl w:val="1"/>
          <w:numId w:val="4"/>
        </w:numPr>
        <w:spacing w:after="0"/>
        <w:ind w:hanging="360"/>
        <w:contextualSpacing/>
      </w:pPr>
      <w:r>
        <w:t>Review author agreement and explore shari</w:t>
      </w:r>
      <w:r w:rsidR="008571B1">
        <w:t>ng rights with authors as a non-</w:t>
      </w:r>
      <w:r>
        <w:t xml:space="preserve">exclusive activity. </w:t>
      </w:r>
    </w:p>
    <w:p w14:paraId="6E0628C0" w14:textId="5AA69994" w:rsidR="00163008" w:rsidRPr="002E3FD1" w:rsidRDefault="00544E15" w:rsidP="00544E15">
      <w:pPr>
        <w:numPr>
          <w:ilvl w:val="1"/>
          <w:numId w:val="4"/>
        </w:numPr>
        <w:spacing w:after="0"/>
        <w:ind w:hanging="360"/>
        <w:contextualSpacing/>
      </w:pPr>
      <w:r>
        <w:t>M</w:t>
      </w:r>
      <w:r w:rsidR="00AA209B">
        <w:t xml:space="preserve">ake </w:t>
      </w:r>
      <w:r w:rsidRPr="002E3FD1">
        <w:t>MAC Newsletter</w:t>
      </w:r>
      <w:r w:rsidR="00AA209B">
        <w:t xml:space="preserve"> content</w:t>
      </w:r>
      <w:r w:rsidRPr="002E3FD1">
        <w:t xml:space="preserve"> entirely digital by 2020</w:t>
      </w:r>
      <w:r w:rsidR="008230BD">
        <w:t>.</w:t>
      </w:r>
    </w:p>
    <w:p w14:paraId="7D5633E0" w14:textId="77777777" w:rsidR="00163008" w:rsidRPr="002E3FD1" w:rsidRDefault="00163008">
      <w:pPr>
        <w:spacing w:after="0"/>
        <w:ind w:left="1440"/>
      </w:pPr>
    </w:p>
    <w:p w14:paraId="6F110864" w14:textId="275F9838" w:rsidR="00163008" w:rsidRPr="002E3FD1" w:rsidRDefault="00FE5F2A" w:rsidP="001A5D81">
      <w:pPr>
        <w:numPr>
          <w:ilvl w:val="0"/>
          <w:numId w:val="4"/>
        </w:numPr>
        <w:spacing w:after="0"/>
        <w:ind w:hanging="720"/>
        <w:contextualSpacing/>
      </w:pPr>
      <w:r w:rsidRPr="002E3FD1">
        <w:t xml:space="preserve">Marketing &amp; Outreach – </w:t>
      </w:r>
      <w:r w:rsidR="001A5D81" w:rsidRPr="001A5D81">
        <w:t xml:space="preserve">Promote the organization to new audiences and improve the marketing materials serving as the public </w:t>
      </w:r>
      <w:r w:rsidR="001A5D81">
        <w:t>inter</w:t>
      </w:r>
      <w:r w:rsidR="001A5D81" w:rsidRPr="001A5D81">
        <w:t xml:space="preserve">face </w:t>
      </w:r>
      <w:r w:rsidR="001A5D81">
        <w:t>with</w:t>
      </w:r>
      <w:r w:rsidR="001A5D81" w:rsidRPr="001A5D81">
        <w:t xml:space="preserve"> the organization</w:t>
      </w:r>
      <w:r w:rsidR="007B6B11">
        <w:t>.</w:t>
      </w:r>
    </w:p>
    <w:p w14:paraId="2B9C49B1" w14:textId="7CA18B39" w:rsidR="001A5D81" w:rsidRDefault="009672D0" w:rsidP="004E65C7">
      <w:pPr>
        <w:pStyle w:val="ListParagraph"/>
        <w:numPr>
          <w:ilvl w:val="1"/>
          <w:numId w:val="4"/>
        </w:numPr>
        <w:spacing w:after="0"/>
        <w:ind w:hanging="360"/>
      </w:pPr>
      <w:r w:rsidRPr="009672D0">
        <w:t>Establish a task force to determine the advocacy approach for the organization.</w:t>
      </w:r>
    </w:p>
    <w:p w14:paraId="7B7BD372" w14:textId="5BF1A7E1" w:rsidR="00163008" w:rsidRDefault="00FE5F2A" w:rsidP="004E65C7">
      <w:pPr>
        <w:pStyle w:val="ListParagraph"/>
        <w:numPr>
          <w:ilvl w:val="1"/>
          <w:numId w:val="4"/>
        </w:numPr>
        <w:spacing w:after="0"/>
        <w:ind w:hanging="360"/>
      </w:pPr>
      <w:r w:rsidRPr="002E3FD1">
        <w:t>Create a marketing plan</w:t>
      </w:r>
      <w:r>
        <w:t xml:space="preserve"> for the organization to promote our outward facing products. </w:t>
      </w:r>
    </w:p>
    <w:p w14:paraId="3497F488" w14:textId="50C72C9B" w:rsidR="00163008" w:rsidRDefault="00FE5F2A">
      <w:pPr>
        <w:numPr>
          <w:ilvl w:val="1"/>
          <w:numId w:val="4"/>
        </w:numPr>
        <w:spacing w:after="0"/>
        <w:ind w:hanging="360"/>
        <w:contextualSpacing/>
      </w:pPr>
      <w:r>
        <w:lastRenderedPageBreak/>
        <w:t>Increase MAC’s presence on social media</w:t>
      </w:r>
      <w:r w:rsidR="00F35E70">
        <w:t xml:space="preserve"> for marketing and sharing member information and news</w:t>
      </w:r>
      <w:r>
        <w:t xml:space="preserve">. </w:t>
      </w:r>
    </w:p>
    <w:p w14:paraId="61106EA6" w14:textId="53967412" w:rsidR="00510DB8" w:rsidRDefault="00E85C36" w:rsidP="00ED4A34">
      <w:pPr>
        <w:pStyle w:val="ListParagraph"/>
        <w:numPr>
          <w:ilvl w:val="1"/>
          <w:numId w:val="4"/>
        </w:numPr>
        <w:spacing w:after="0"/>
        <w:ind w:hanging="360"/>
      </w:pPr>
      <w:r w:rsidRPr="00E85C36">
        <w:t xml:space="preserve">Redesign </w:t>
      </w:r>
      <w:r w:rsidR="00510DB8">
        <w:t xml:space="preserve">the </w:t>
      </w:r>
      <w:r w:rsidRPr="00E85C36">
        <w:t>MAC web</w:t>
      </w:r>
      <w:r w:rsidR="009B503B">
        <w:t xml:space="preserve"> </w:t>
      </w:r>
      <w:r w:rsidRPr="00E85C36">
        <w:t>site to improve its backend functionality and user inte</w:t>
      </w:r>
      <w:r w:rsidR="00510DB8">
        <w:t xml:space="preserve">rface, in order to </w:t>
      </w:r>
      <w:r w:rsidRPr="00E85C36">
        <w:t xml:space="preserve">facilitate the dissemination of information to members. </w:t>
      </w:r>
    </w:p>
    <w:p w14:paraId="448CCDC9" w14:textId="4E71BD7B" w:rsidR="00163008" w:rsidRDefault="00FE5F2A" w:rsidP="00ED4A34">
      <w:pPr>
        <w:pStyle w:val="ListParagraph"/>
        <w:numPr>
          <w:ilvl w:val="1"/>
          <w:numId w:val="4"/>
        </w:numPr>
        <w:spacing w:after="0"/>
        <w:ind w:hanging="360"/>
      </w:pPr>
      <w:r>
        <w:t xml:space="preserve">Create an outreach program targeting students in masters programs in our region as potential new members or future users and supporters of archives. </w:t>
      </w:r>
      <w:r w:rsidR="00B24C24">
        <w:t xml:space="preserve">This includes SAA student groups, and students </w:t>
      </w:r>
      <w:r>
        <w:t xml:space="preserve">in affiliated programs, such as museum studies, public history, humanities, and digital humanities. Connect with faculty of these programs. </w:t>
      </w:r>
    </w:p>
    <w:p w14:paraId="68BF83B0" w14:textId="77777777" w:rsidR="00163008" w:rsidRDefault="00163008">
      <w:pPr>
        <w:spacing w:after="0"/>
        <w:ind w:left="2160"/>
      </w:pPr>
    </w:p>
    <w:p w14:paraId="162BF7D1" w14:textId="2104CE9E" w:rsidR="00163008" w:rsidRDefault="00FE5F2A" w:rsidP="001A5D81">
      <w:pPr>
        <w:numPr>
          <w:ilvl w:val="0"/>
          <w:numId w:val="4"/>
        </w:numPr>
        <w:spacing w:after="0"/>
        <w:ind w:hanging="720"/>
        <w:contextualSpacing/>
      </w:pPr>
      <w:r>
        <w:t xml:space="preserve">Administration – </w:t>
      </w:r>
      <w:r w:rsidR="001A5D81" w:rsidRPr="001A5D81">
        <w:t>Evaluate the governance and technical infrastructure of the systems that are the foundation of MAC's activities.</w:t>
      </w:r>
    </w:p>
    <w:p w14:paraId="2C24E528" w14:textId="77777777" w:rsidR="00163008" w:rsidRDefault="00FE5F2A">
      <w:pPr>
        <w:numPr>
          <w:ilvl w:val="1"/>
          <w:numId w:val="4"/>
        </w:numPr>
        <w:spacing w:after="0"/>
        <w:ind w:hanging="360"/>
        <w:contextualSpacing/>
      </w:pPr>
      <w:r>
        <w:t>Complete governance housekeeping with a review of the constitution and bylaws, and updates to the rules of parliamentary procedure.</w:t>
      </w:r>
    </w:p>
    <w:p w14:paraId="215E2CD9" w14:textId="41E30299" w:rsidR="009672D0" w:rsidRDefault="009672D0">
      <w:pPr>
        <w:numPr>
          <w:ilvl w:val="1"/>
          <w:numId w:val="4"/>
        </w:numPr>
        <w:spacing w:after="0"/>
        <w:ind w:hanging="360"/>
        <w:contextualSpacing/>
      </w:pPr>
      <w:r>
        <w:t>Create a records retention schedule for the organization.</w:t>
      </w:r>
    </w:p>
    <w:p w14:paraId="7CD02168" w14:textId="61B40E53" w:rsidR="00163008" w:rsidRPr="00B24C24" w:rsidRDefault="00B24C24">
      <w:pPr>
        <w:numPr>
          <w:ilvl w:val="1"/>
          <w:numId w:val="4"/>
        </w:numPr>
        <w:spacing w:after="0"/>
        <w:ind w:hanging="360"/>
        <w:contextualSpacing/>
        <w:rPr>
          <w:rFonts w:asciiTheme="minorHAnsi" w:hAnsiTheme="minorHAnsi"/>
        </w:rPr>
      </w:pPr>
      <w:r w:rsidRPr="00B24C24">
        <w:rPr>
          <w:rFonts w:asciiTheme="minorHAnsi" w:eastAsia="Arial" w:hAnsiTheme="minorHAnsi" w:cs="Arial"/>
        </w:rPr>
        <w:t>Evaluate MAC’s business relationships with third-party support services (MemberClicks, AMC). Determine if ongoing costs are reasonable and/or comparable to offerings by similar se</w:t>
      </w:r>
      <w:r w:rsidR="009B503B">
        <w:rPr>
          <w:rFonts w:asciiTheme="minorHAnsi" w:eastAsia="Arial" w:hAnsiTheme="minorHAnsi" w:cs="Arial"/>
        </w:rPr>
        <w:t>rvices in terms of support and amenities</w:t>
      </w:r>
      <w:r w:rsidRPr="00B24C24">
        <w:rPr>
          <w:rFonts w:asciiTheme="minorHAnsi" w:eastAsia="Arial" w:hAnsiTheme="minorHAnsi" w:cs="Arial"/>
        </w:rPr>
        <w:t xml:space="preserve"> for MAC members.</w:t>
      </w:r>
      <w:r w:rsidR="00FE5F2A" w:rsidRPr="00B24C24">
        <w:rPr>
          <w:rFonts w:asciiTheme="minorHAnsi" w:hAnsiTheme="minorHAnsi"/>
        </w:rPr>
        <w:t xml:space="preserve"> </w:t>
      </w:r>
    </w:p>
    <w:p w14:paraId="579E8B7D" w14:textId="77777777" w:rsidR="00163008" w:rsidRDefault="00FE5F2A">
      <w:pPr>
        <w:numPr>
          <w:ilvl w:val="1"/>
          <w:numId w:val="4"/>
        </w:numPr>
        <w:spacing w:after="0"/>
        <w:ind w:hanging="360"/>
        <w:contextualSpacing/>
      </w:pPr>
      <w:r w:rsidRPr="00B24C24">
        <w:rPr>
          <w:rFonts w:asciiTheme="minorHAnsi" w:hAnsiTheme="minorHAnsi"/>
        </w:rPr>
        <w:t>Evaluate MAC’s</w:t>
      </w:r>
      <w:r>
        <w:t xml:space="preserve"> goals in regards to cost planning.  As costs of Annual Meetings continue to rise, we need to address where organizational revenue will come from. Evaluate expectations of Annual Meetings and fund raising, and develop long-term plans for registration rates and member dues.</w:t>
      </w:r>
    </w:p>
    <w:p w14:paraId="0946104A" w14:textId="5B073849" w:rsidR="00163008" w:rsidRDefault="00FE5F2A" w:rsidP="00B24C24">
      <w:pPr>
        <w:numPr>
          <w:ilvl w:val="1"/>
          <w:numId w:val="4"/>
        </w:numPr>
        <w:spacing w:after="0"/>
        <w:ind w:hanging="360"/>
        <w:contextualSpacing/>
      </w:pPr>
      <w:r>
        <w:t xml:space="preserve">Evaluate </w:t>
      </w:r>
      <w:r w:rsidR="008230BD">
        <w:t>the S</w:t>
      </w:r>
      <w:r>
        <w:t>ymposiums</w:t>
      </w:r>
      <w:r w:rsidR="007B6B11">
        <w:t xml:space="preserve"> to determine if they</w:t>
      </w:r>
      <w:r w:rsidR="008230BD">
        <w:t xml:space="preserve"> m</w:t>
      </w:r>
      <w:r>
        <w:t xml:space="preserve">eet expectations in regard to cost, locations, venues, effort, and </w:t>
      </w:r>
      <w:r w:rsidR="00B24C24">
        <w:t>serving member needs</w:t>
      </w:r>
      <w:r w:rsidR="007B6B11">
        <w:t>.</w:t>
      </w:r>
    </w:p>
    <w:p w14:paraId="0B3DD0ED" w14:textId="3F072D26" w:rsidR="009672D0" w:rsidRPr="009672D0" w:rsidRDefault="009672D0" w:rsidP="009672D0">
      <w:pPr>
        <w:numPr>
          <w:ilvl w:val="1"/>
          <w:numId w:val="4"/>
        </w:numPr>
        <w:spacing w:after="0"/>
        <w:ind w:hanging="360"/>
        <w:contextualSpacing/>
        <w:rPr>
          <w:rFonts w:asciiTheme="minorHAnsi" w:hAnsiTheme="minorHAnsi"/>
        </w:rPr>
      </w:pPr>
      <w:r>
        <w:t xml:space="preserve">Evaluate the committee structure of the organization, and identify </w:t>
      </w:r>
      <w:r w:rsidR="008230BD">
        <w:rPr>
          <w:rFonts w:asciiTheme="minorHAnsi" w:hAnsiTheme="minorHAnsi"/>
        </w:rPr>
        <w:t>whether</w:t>
      </w:r>
      <w:r w:rsidRPr="00B24C24">
        <w:rPr>
          <w:rFonts w:asciiTheme="minorHAnsi" w:hAnsiTheme="minorHAnsi"/>
        </w:rPr>
        <w:t xml:space="preserve"> it is possible to reduce duplication of responsibilities.</w:t>
      </w:r>
    </w:p>
    <w:p w14:paraId="5FEBA17A" w14:textId="77777777" w:rsidR="00163008" w:rsidRDefault="00FE5F2A">
      <w:r>
        <w:br w:type="page"/>
      </w:r>
    </w:p>
    <w:p w14:paraId="798BF6B8" w14:textId="77777777" w:rsidR="00163008" w:rsidRDefault="00FE5F2A">
      <w:r>
        <w:lastRenderedPageBreak/>
        <w:t>Timeline for Strategic Plan</w:t>
      </w:r>
    </w:p>
    <w:tbl>
      <w:tblPr>
        <w:tblStyle w:val="a"/>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3"/>
        <w:gridCol w:w="7817"/>
      </w:tblGrid>
      <w:tr w:rsidR="00163008" w14:paraId="30F5170D" w14:textId="77777777">
        <w:tc>
          <w:tcPr>
            <w:tcW w:w="1533" w:type="dxa"/>
          </w:tcPr>
          <w:p w14:paraId="0984E2AA" w14:textId="77777777" w:rsidR="00163008" w:rsidRDefault="00FE5F2A">
            <w:pPr>
              <w:jc w:val="center"/>
            </w:pPr>
            <w:r>
              <w:t>2016</w:t>
            </w:r>
          </w:p>
        </w:tc>
        <w:tc>
          <w:tcPr>
            <w:tcW w:w="7817" w:type="dxa"/>
          </w:tcPr>
          <w:p w14:paraId="49F843F0" w14:textId="77777777" w:rsidR="00163008" w:rsidRDefault="00FE5F2A">
            <w:pPr>
              <w:numPr>
                <w:ilvl w:val="0"/>
                <w:numId w:val="5"/>
              </w:numPr>
              <w:spacing w:line="276" w:lineRule="auto"/>
              <w:ind w:left="425" w:hanging="360"/>
              <w:contextualSpacing/>
            </w:pPr>
            <w:r>
              <w:t>Evaluate Speakers Bureau</w:t>
            </w:r>
          </w:p>
          <w:p w14:paraId="140593CC" w14:textId="77777777" w:rsidR="00163008" w:rsidRDefault="00FE5F2A">
            <w:pPr>
              <w:numPr>
                <w:ilvl w:val="0"/>
                <w:numId w:val="5"/>
              </w:numPr>
              <w:spacing w:line="276" w:lineRule="auto"/>
              <w:ind w:left="425" w:hanging="360"/>
              <w:contextualSpacing/>
            </w:pPr>
            <w:r>
              <w:t>Student registration scholarships</w:t>
            </w:r>
          </w:p>
          <w:p w14:paraId="6A8A9672" w14:textId="77777777" w:rsidR="00163008" w:rsidRDefault="00FE5F2A">
            <w:pPr>
              <w:numPr>
                <w:ilvl w:val="0"/>
                <w:numId w:val="5"/>
              </w:numPr>
              <w:spacing w:line="276" w:lineRule="auto"/>
              <w:ind w:left="425" w:hanging="360"/>
              <w:contextualSpacing/>
            </w:pPr>
            <w:r>
              <w:t xml:space="preserve">Governance housekeeping </w:t>
            </w:r>
          </w:p>
          <w:p w14:paraId="61BA77AB" w14:textId="1CBF7312" w:rsidR="00163008" w:rsidRDefault="008230BD">
            <w:pPr>
              <w:numPr>
                <w:ilvl w:val="0"/>
                <w:numId w:val="5"/>
              </w:numPr>
              <w:spacing w:line="276" w:lineRule="auto"/>
              <w:ind w:left="425" w:hanging="360"/>
              <w:contextualSpacing/>
            </w:pPr>
            <w:r>
              <w:t>Explore diversity on standing committees</w:t>
            </w:r>
            <w:r w:rsidR="009B503B">
              <w:t xml:space="preserve">, </w:t>
            </w:r>
            <w:r w:rsidR="009B503B" w:rsidRPr="00A57661">
              <w:t>standing committees, task forces, and working groups</w:t>
            </w:r>
          </w:p>
          <w:p w14:paraId="498DB64F" w14:textId="77777777" w:rsidR="00163008" w:rsidRDefault="00FE5F2A">
            <w:pPr>
              <w:numPr>
                <w:ilvl w:val="0"/>
                <w:numId w:val="5"/>
              </w:numPr>
              <w:spacing w:line="276" w:lineRule="auto"/>
              <w:ind w:left="425" w:hanging="360"/>
              <w:contextualSpacing/>
            </w:pPr>
            <w:r>
              <w:t xml:space="preserve">Redesign </w:t>
            </w:r>
            <w:r>
              <w:rPr>
                <w:i/>
              </w:rPr>
              <w:t>Archival Issues (AI)</w:t>
            </w:r>
          </w:p>
          <w:p w14:paraId="2CB55EB6" w14:textId="77777777" w:rsidR="00F93B53" w:rsidRDefault="00F93B53" w:rsidP="00F93B53">
            <w:pPr>
              <w:numPr>
                <w:ilvl w:val="0"/>
                <w:numId w:val="5"/>
              </w:numPr>
              <w:spacing w:after="200" w:line="276" w:lineRule="auto"/>
              <w:ind w:left="425" w:hanging="360"/>
              <w:contextualSpacing/>
            </w:pPr>
            <w:r>
              <w:t>Start c</w:t>
            </w:r>
            <w:r w:rsidR="00FE5F2A">
              <w:t>ost planning</w:t>
            </w:r>
            <w:r>
              <w:t xml:space="preserve"> (2016-2018)</w:t>
            </w:r>
          </w:p>
          <w:p w14:paraId="33941445" w14:textId="77777777" w:rsidR="00F93B53" w:rsidRDefault="00F93B53" w:rsidP="00F93B53">
            <w:pPr>
              <w:numPr>
                <w:ilvl w:val="0"/>
                <w:numId w:val="5"/>
              </w:numPr>
              <w:spacing w:after="200" w:line="276" w:lineRule="auto"/>
              <w:ind w:left="425" w:hanging="360"/>
              <w:contextualSpacing/>
            </w:pPr>
            <w:r>
              <w:t>Start e</w:t>
            </w:r>
            <w:r w:rsidRPr="00F93B53">
              <w:t>valuat</w:t>
            </w:r>
            <w:r>
              <w:t>ion of</w:t>
            </w:r>
            <w:r w:rsidRPr="00F93B53">
              <w:t xml:space="preserve"> MAC’s business relationships with third-party support services</w:t>
            </w:r>
            <w:r>
              <w:t xml:space="preserve"> (2016-2018)</w:t>
            </w:r>
          </w:p>
          <w:p w14:paraId="12D5D911" w14:textId="40604DAD" w:rsidR="00F93B53" w:rsidRDefault="00F93B53" w:rsidP="008230BD">
            <w:pPr>
              <w:numPr>
                <w:ilvl w:val="0"/>
                <w:numId w:val="5"/>
              </w:numPr>
              <w:spacing w:after="200" w:line="276" w:lineRule="auto"/>
              <w:ind w:left="425" w:hanging="360"/>
              <w:contextualSpacing/>
            </w:pPr>
            <w:r>
              <w:t xml:space="preserve">Start evaluation of </w:t>
            </w:r>
            <w:r w:rsidR="008230BD">
              <w:t>S</w:t>
            </w:r>
            <w:r>
              <w:t>ymposiums (2016-2018)</w:t>
            </w:r>
          </w:p>
        </w:tc>
      </w:tr>
      <w:tr w:rsidR="00163008" w14:paraId="24F32182" w14:textId="77777777">
        <w:tc>
          <w:tcPr>
            <w:tcW w:w="1533" w:type="dxa"/>
          </w:tcPr>
          <w:p w14:paraId="45821834" w14:textId="3D300D80" w:rsidR="00163008" w:rsidRDefault="00FE5F2A">
            <w:pPr>
              <w:jc w:val="center"/>
            </w:pPr>
            <w:r>
              <w:t>2017</w:t>
            </w:r>
          </w:p>
        </w:tc>
        <w:tc>
          <w:tcPr>
            <w:tcW w:w="7817" w:type="dxa"/>
          </w:tcPr>
          <w:p w14:paraId="54574B6A" w14:textId="77777777" w:rsidR="00F93B53" w:rsidRDefault="00F93B53" w:rsidP="00116A63">
            <w:pPr>
              <w:numPr>
                <w:ilvl w:val="0"/>
                <w:numId w:val="2"/>
              </w:numPr>
              <w:spacing w:line="276" w:lineRule="auto"/>
              <w:ind w:left="424" w:hanging="360"/>
              <w:contextualSpacing/>
            </w:pPr>
            <w:r>
              <w:t>Advocacy task force</w:t>
            </w:r>
          </w:p>
          <w:p w14:paraId="0648215B" w14:textId="49EE7D47" w:rsidR="00116A63" w:rsidRDefault="00116A63" w:rsidP="00116A63">
            <w:pPr>
              <w:numPr>
                <w:ilvl w:val="0"/>
                <w:numId w:val="2"/>
              </w:numPr>
              <w:spacing w:line="276" w:lineRule="auto"/>
              <w:ind w:left="424" w:hanging="360"/>
              <w:contextualSpacing/>
            </w:pPr>
            <w:r w:rsidRPr="00116A63">
              <w:t>MAC records retention schedule</w:t>
            </w:r>
            <w:r w:rsidR="00C87BDF">
              <w:t xml:space="preserve"> established</w:t>
            </w:r>
          </w:p>
          <w:p w14:paraId="5D976272" w14:textId="77777777" w:rsidR="00163008" w:rsidRDefault="00F93B53" w:rsidP="00C87BDF">
            <w:pPr>
              <w:numPr>
                <w:ilvl w:val="0"/>
                <w:numId w:val="2"/>
              </w:numPr>
              <w:spacing w:line="276" w:lineRule="auto"/>
              <w:ind w:left="424" w:hanging="360"/>
              <w:contextualSpacing/>
            </w:pPr>
            <w:r>
              <w:t xml:space="preserve">Conduct </w:t>
            </w:r>
            <w:r w:rsidR="00FE5F2A" w:rsidRPr="00F93B53">
              <w:rPr>
                <w:i/>
              </w:rPr>
              <w:t>Who are we?</w:t>
            </w:r>
            <w:r w:rsidR="00FE5F2A">
              <w:t xml:space="preserve"> Census</w:t>
            </w:r>
          </w:p>
          <w:p w14:paraId="744562FB" w14:textId="61873C98" w:rsidR="00D95AFF" w:rsidRDefault="008571B1" w:rsidP="00D95AFF">
            <w:pPr>
              <w:numPr>
                <w:ilvl w:val="0"/>
                <w:numId w:val="2"/>
              </w:numPr>
              <w:spacing w:line="276" w:lineRule="auto"/>
              <w:ind w:left="424" w:hanging="360"/>
              <w:contextualSpacing/>
            </w:pPr>
            <w:r>
              <w:t>Review author agreement</w:t>
            </w:r>
          </w:p>
        </w:tc>
      </w:tr>
      <w:tr w:rsidR="00163008" w14:paraId="59B1A801" w14:textId="77777777">
        <w:tc>
          <w:tcPr>
            <w:tcW w:w="1533" w:type="dxa"/>
          </w:tcPr>
          <w:p w14:paraId="1E59487A" w14:textId="514D3227" w:rsidR="00163008" w:rsidRDefault="008230BD">
            <w:pPr>
              <w:jc w:val="center"/>
            </w:pPr>
            <w:r>
              <w:t>2018</w:t>
            </w:r>
          </w:p>
        </w:tc>
        <w:tc>
          <w:tcPr>
            <w:tcW w:w="7817" w:type="dxa"/>
          </w:tcPr>
          <w:p w14:paraId="2C328101" w14:textId="39B0FAF5" w:rsidR="00C87BDF" w:rsidRDefault="00D95AFF" w:rsidP="00F93B53">
            <w:pPr>
              <w:numPr>
                <w:ilvl w:val="0"/>
                <w:numId w:val="5"/>
              </w:numPr>
              <w:spacing w:line="276" w:lineRule="auto"/>
              <w:ind w:left="425" w:hanging="360"/>
              <w:contextualSpacing/>
            </w:pPr>
            <w:r>
              <w:t>After results</w:t>
            </w:r>
            <w:r w:rsidR="00C87BDF">
              <w:t xml:space="preserve"> </w:t>
            </w:r>
            <w:r>
              <w:t xml:space="preserve">of </w:t>
            </w:r>
            <w:r w:rsidR="00C87BDF">
              <w:t>third party support</w:t>
            </w:r>
            <w:r>
              <w:t xml:space="preserve"> evaluation</w:t>
            </w:r>
          </w:p>
          <w:p w14:paraId="288BBC16" w14:textId="77301C95" w:rsidR="00C87BDF" w:rsidRDefault="00C87BDF" w:rsidP="00C87BDF">
            <w:pPr>
              <w:numPr>
                <w:ilvl w:val="0"/>
                <w:numId w:val="5"/>
              </w:numPr>
              <w:spacing w:line="276" w:lineRule="auto"/>
              <w:ind w:left="982" w:hanging="360"/>
              <w:contextualSpacing/>
            </w:pPr>
            <w:r>
              <w:t>Redesign MAC web site</w:t>
            </w:r>
          </w:p>
          <w:p w14:paraId="0BC57219" w14:textId="30B6E733" w:rsidR="00C87BDF" w:rsidRDefault="00C87BDF" w:rsidP="00C87BDF">
            <w:pPr>
              <w:numPr>
                <w:ilvl w:val="0"/>
                <w:numId w:val="5"/>
              </w:numPr>
              <w:spacing w:line="276" w:lineRule="auto"/>
              <w:ind w:left="982" w:hanging="360"/>
              <w:contextualSpacing/>
            </w:pPr>
            <w:r>
              <w:t>Make meeting content more accessible online</w:t>
            </w:r>
          </w:p>
          <w:p w14:paraId="73D05941" w14:textId="6176A7BB" w:rsidR="00C87BDF" w:rsidRDefault="00C87BDF" w:rsidP="00C87BDF">
            <w:pPr>
              <w:numPr>
                <w:ilvl w:val="0"/>
                <w:numId w:val="5"/>
              </w:numPr>
              <w:spacing w:line="276" w:lineRule="auto"/>
              <w:ind w:left="982" w:hanging="360"/>
              <w:contextualSpacing/>
            </w:pPr>
            <w:r>
              <w:t>Increased social media presence</w:t>
            </w:r>
          </w:p>
          <w:p w14:paraId="7840BF42" w14:textId="4C321DE0" w:rsidR="00C87BDF" w:rsidRDefault="00D95AFF" w:rsidP="00F93B53">
            <w:pPr>
              <w:numPr>
                <w:ilvl w:val="0"/>
                <w:numId w:val="5"/>
              </w:numPr>
              <w:spacing w:line="276" w:lineRule="auto"/>
              <w:ind w:left="425" w:hanging="360"/>
              <w:contextualSpacing/>
            </w:pPr>
            <w:r>
              <w:t>After census completed</w:t>
            </w:r>
          </w:p>
          <w:p w14:paraId="47D352D8" w14:textId="77777777" w:rsidR="00C87BDF" w:rsidRDefault="00F93B53" w:rsidP="00C87BDF">
            <w:pPr>
              <w:numPr>
                <w:ilvl w:val="0"/>
                <w:numId w:val="5"/>
              </w:numPr>
              <w:spacing w:line="276" w:lineRule="auto"/>
              <w:ind w:left="982" w:hanging="360"/>
              <w:contextualSpacing/>
            </w:pPr>
            <w:r w:rsidRPr="00F93B53">
              <w:t>Evaluate committee structure</w:t>
            </w:r>
            <w:r>
              <w:t xml:space="preserve"> </w:t>
            </w:r>
          </w:p>
          <w:p w14:paraId="7666A0D7" w14:textId="111DF9FE" w:rsidR="00F93B53" w:rsidRDefault="00F93B53" w:rsidP="00C87BDF">
            <w:pPr>
              <w:numPr>
                <w:ilvl w:val="0"/>
                <w:numId w:val="5"/>
              </w:numPr>
              <w:spacing w:line="276" w:lineRule="auto"/>
              <w:ind w:left="982" w:hanging="360"/>
              <w:contextualSpacing/>
            </w:pPr>
            <w:r>
              <w:t>Marketing plan</w:t>
            </w:r>
          </w:p>
          <w:p w14:paraId="623E3866" w14:textId="77777777" w:rsidR="00163008" w:rsidRDefault="00FE5F2A" w:rsidP="00C87BDF">
            <w:pPr>
              <w:numPr>
                <w:ilvl w:val="0"/>
                <w:numId w:val="2"/>
              </w:numPr>
              <w:spacing w:line="276" w:lineRule="auto"/>
              <w:ind w:left="982" w:hanging="360"/>
              <w:contextualSpacing/>
            </w:pPr>
            <w:r>
              <w:t>Membership campaign</w:t>
            </w:r>
          </w:p>
          <w:p w14:paraId="08069738" w14:textId="77777777" w:rsidR="00163008" w:rsidRDefault="00FE5F2A">
            <w:pPr>
              <w:numPr>
                <w:ilvl w:val="0"/>
                <w:numId w:val="2"/>
              </w:numPr>
              <w:spacing w:line="276" w:lineRule="auto"/>
              <w:ind w:left="432" w:hanging="360"/>
              <w:contextualSpacing/>
            </w:pPr>
            <w:r>
              <w:t>Travel scholarships</w:t>
            </w:r>
          </w:p>
          <w:p w14:paraId="73BDF6CA" w14:textId="696A28C0" w:rsidR="00C87BDF" w:rsidRDefault="00FE5F2A" w:rsidP="009B503B">
            <w:pPr>
              <w:numPr>
                <w:ilvl w:val="0"/>
                <w:numId w:val="2"/>
              </w:numPr>
              <w:spacing w:line="276" w:lineRule="auto"/>
              <w:ind w:left="432" w:hanging="360"/>
              <w:contextualSpacing/>
            </w:pPr>
            <w:r>
              <w:t xml:space="preserve">Evaluate the </w:t>
            </w:r>
            <w:r w:rsidR="009B503B">
              <w:t xml:space="preserve">goals </w:t>
            </w:r>
            <w:bookmarkStart w:id="0" w:name="_GoBack"/>
            <w:bookmarkEnd w:id="0"/>
            <w:r>
              <w:t xml:space="preserve">of </w:t>
            </w:r>
            <w:r>
              <w:rPr>
                <w:i/>
              </w:rPr>
              <w:t>AI</w:t>
            </w:r>
          </w:p>
        </w:tc>
      </w:tr>
      <w:tr w:rsidR="00163008" w14:paraId="2E967956" w14:textId="77777777">
        <w:tc>
          <w:tcPr>
            <w:tcW w:w="1533" w:type="dxa"/>
          </w:tcPr>
          <w:p w14:paraId="0F871BB0" w14:textId="13BB5EBA" w:rsidR="00163008" w:rsidRDefault="00FE5F2A">
            <w:pPr>
              <w:jc w:val="center"/>
            </w:pPr>
            <w:r>
              <w:t>2019</w:t>
            </w:r>
          </w:p>
        </w:tc>
        <w:tc>
          <w:tcPr>
            <w:tcW w:w="7817" w:type="dxa"/>
          </w:tcPr>
          <w:p w14:paraId="4D3DE2F0" w14:textId="2C44AC1E" w:rsidR="00163008" w:rsidRDefault="00FE5F2A">
            <w:pPr>
              <w:numPr>
                <w:ilvl w:val="0"/>
                <w:numId w:val="2"/>
              </w:numPr>
              <w:spacing w:line="276" w:lineRule="auto"/>
              <w:ind w:left="432" w:hanging="360"/>
              <w:contextualSpacing/>
            </w:pPr>
            <w:r>
              <w:t xml:space="preserve">Task force to investigate </w:t>
            </w:r>
            <w:r w:rsidR="009B503B">
              <w:t>support and educational opportunities for students/new professionals</w:t>
            </w:r>
          </w:p>
          <w:p w14:paraId="5A37ED46" w14:textId="77777777" w:rsidR="00163008" w:rsidRDefault="00FE5F2A">
            <w:pPr>
              <w:numPr>
                <w:ilvl w:val="0"/>
                <w:numId w:val="2"/>
              </w:numPr>
              <w:spacing w:after="200" w:line="276" w:lineRule="auto"/>
              <w:ind w:left="432" w:hanging="360"/>
              <w:contextualSpacing/>
            </w:pPr>
            <w:r>
              <w:t>Student outreach program</w:t>
            </w:r>
          </w:p>
        </w:tc>
      </w:tr>
      <w:tr w:rsidR="00163008" w14:paraId="1AC43D7C" w14:textId="77777777">
        <w:tc>
          <w:tcPr>
            <w:tcW w:w="1533" w:type="dxa"/>
          </w:tcPr>
          <w:p w14:paraId="5DB9A917" w14:textId="77777777" w:rsidR="00163008" w:rsidRDefault="00FE5F2A">
            <w:pPr>
              <w:jc w:val="center"/>
            </w:pPr>
            <w:r>
              <w:t>2020</w:t>
            </w:r>
          </w:p>
        </w:tc>
        <w:tc>
          <w:tcPr>
            <w:tcW w:w="7817" w:type="dxa"/>
          </w:tcPr>
          <w:p w14:paraId="3698B0D2" w14:textId="1989D9FD" w:rsidR="00163008" w:rsidRDefault="00FE5F2A" w:rsidP="008230BD">
            <w:pPr>
              <w:numPr>
                <w:ilvl w:val="0"/>
                <w:numId w:val="1"/>
              </w:numPr>
              <w:spacing w:after="200" w:line="276" w:lineRule="auto"/>
              <w:ind w:left="432" w:hanging="360"/>
              <w:contextualSpacing/>
            </w:pPr>
            <w:r>
              <w:t>Newsletter or components thereof are online</w:t>
            </w:r>
          </w:p>
        </w:tc>
      </w:tr>
    </w:tbl>
    <w:p w14:paraId="757785AD" w14:textId="77777777" w:rsidR="00163008" w:rsidRDefault="00163008"/>
    <w:p w14:paraId="05503091" w14:textId="77777777" w:rsidR="00163008" w:rsidRDefault="00163008"/>
    <w:p w14:paraId="7063E1BF" w14:textId="7FD8D0FC" w:rsidR="00163008" w:rsidRDefault="00163008"/>
    <w:sectPr w:rsidR="00163008">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5B7DF" w14:textId="77777777" w:rsidR="00FE5F2A" w:rsidRDefault="00FE5F2A">
      <w:pPr>
        <w:spacing w:after="0" w:line="240" w:lineRule="auto"/>
      </w:pPr>
      <w:r>
        <w:separator/>
      </w:r>
    </w:p>
  </w:endnote>
  <w:endnote w:type="continuationSeparator" w:id="0">
    <w:p w14:paraId="35D97C60" w14:textId="77777777" w:rsidR="00FE5F2A" w:rsidRDefault="00FE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5CB7" w14:textId="73920D33" w:rsidR="00163008" w:rsidRDefault="00FE5F2A" w:rsidP="007B6B11">
    <w:pPr>
      <w:tabs>
        <w:tab w:val="center" w:pos="4680"/>
        <w:tab w:val="right" w:pos="9360"/>
      </w:tabs>
      <w:spacing w:after="720" w:line="240" w:lineRule="auto"/>
      <w:jc w:val="center"/>
    </w:pPr>
    <w:r>
      <w:fldChar w:fldCharType="begin"/>
    </w:r>
    <w:r>
      <w:instrText>PAGE</w:instrText>
    </w:r>
    <w:r>
      <w:fldChar w:fldCharType="separate"/>
    </w:r>
    <w:r w:rsidR="009B503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A6E36" w14:textId="77777777" w:rsidR="00FE5F2A" w:rsidRDefault="00FE5F2A">
      <w:pPr>
        <w:spacing w:after="0" w:line="240" w:lineRule="auto"/>
      </w:pPr>
      <w:r>
        <w:separator/>
      </w:r>
    </w:p>
  </w:footnote>
  <w:footnote w:type="continuationSeparator" w:id="0">
    <w:p w14:paraId="736CF895" w14:textId="77777777" w:rsidR="00FE5F2A" w:rsidRDefault="00FE5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36656"/>
    <w:multiLevelType w:val="multilevel"/>
    <w:tmpl w:val="63B472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3733500B"/>
    <w:multiLevelType w:val="multilevel"/>
    <w:tmpl w:val="163C3DD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4B0E1761"/>
    <w:multiLevelType w:val="multilevel"/>
    <w:tmpl w:val="20B8BA48"/>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58F5738D"/>
    <w:multiLevelType w:val="multilevel"/>
    <w:tmpl w:val="694AA356"/>
    <w:lvl w:ilvl="0">
      <w:start w:val="1"/>
      <w:numFmt w:val="upperRoman"/>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682406AA"/>
    <w:multiLevelType w:val="multilevel"/>
    <w:tmpl w:val="ABC88AC4"/>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7D5735EC"/>
    <w:multiLevelType w:val="multilevel"/>
    <w:tmpl w:val="A8B479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08"/>
    <w:rsid w:val="00116A63"/>
    <w:rsid w:val="00163008"/>
    <w:rsid w:val="00187D06"/>
    <w:rsid w:val="001A5D81"/>
    <w:rsid w:val="00245B6E"/>
    <w:rsid w:val="002C05C4"/>
    <w:rsid w:val="002E3FD1"/>
    <w:rsid w:val="00441FA1"/>
    <w:rsid w:val="00510DB8"/>
    <w:rsid w:val="005342AA"/>
    <w:rsid w:val="00544E15"/>
    <w:rsid w:val="007B6B11"/>
    <w:rsid w:val="008230BD"/>
    <w:rsid w:val="008571B1"/>
    <w:rsid w:val="008E66CB"/>
    <w:rsid w:val="009672D0"/>
    <w:rsid w:val="009B503B"/>
    <w:rsid w:val="00A57661"/>
    <w:rsid w:val="00AA209B"/>
    <w:rsid w:val="00AF7982"/>
    <w:rsid w:val="00B24C24"/>
    <w:rsid w:val="00B42846"/>
    <w:rsid w:val="00B8691C"/>
    <w:rsid w:val="00C87BDF"/>
    <w:rsid w:val="00D95AFF"/>
    <w:rsid w:val="00DE6C05"/>
    <w:rsid w:val="00E85C36"/>
    <w:rsid w:val="00F2643F"/>
    <w:rsid w:val="00F35E70"/>
    <w:rsid w:val="00F56B92"/>
    <w:rsid w:val="00F722C5"/>
    <w:rsid w:val="00F93B53"/>
    <w:rsid w:val="00FE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457071"/>
  <w15:docId w15:val="{59326DE9-074B-4B1D-B3DF-4C11FBC8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45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B6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6B92"/>
    <w:rPr>
      <w:b/>
      <w:bCs/>
    </w:rPr>
  </w:style>
  <w:style w:type="character" w:customStyle="1" w:styleId="CommentSubjectChar">
    <w:name w:val="Comment Subject Char"/>
    <w:basedOn w:val="CommentTextChar"/>
    <w:link w:val="CommentSubject"/>
    <w:uiPriority w:val="99"/>
    <w:semiHidden/>
    <w:rsid w:val="00F56B92"/>
    <w:rPr>
      <w:b/>
      <w:bCs/>
      <w:sz w:val="20"/>
      <w:szCs w:val="20"/>
    </w:rPr>
  </w:style>
  <w:style w:type="paragraph" w:styleId="ListParagraph">
    <w:name w:val="List Paragraph"/>
    <w:basedOn w:val="Normal"/>
    <w:uiPriority w:val="34"/>
    <w:qFormat/>
    <w:rsid w:val="00116A63"/>
    <w:pPr>
      <w:ind w:left="720"/>
      <w:contextualSpacing/>
    </w:pPr>
  </w:style>
  <w:style w:type="paragraph" w:styleId="NoSpacing">
    <w:name w:val="No Spacing"/>
    <w:uiPriority w:val="1"/>
    <w:qFormat/>
    <w:rsid w:val="00D95AFF"/>
    <w:pPr>
      <w:spacing w:after="0" w:line="240" w:lineRule="auto"/>
    </w:pPr>
  </w:style>
  <w:style w:type="paragraph" w:styleId="Header">
    <w:name w:val="header"/>
    <w:basedOn w:val="Normal"/>
    <w:link w:val="HeaderChar"/>
    <w:uiPriority w:val="99"/>
    <w:unhideWhenUsed/>
    <w:rsid w:val="007B6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B11"/>
  </w:style>
  <w:style w:type="paragraph" w:styleId="Footer">
    <w:name w:val="footer"/>
    <w:basedOn w:val="Normal"/>
    <w:link w:val="FooterChar"/>
    <w:uiPriority w:val="99"/>
    <w:unhideWhenUsed/>
    <w:rsid w:val="007B6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jennyj</dc:creator>
  <cp:lastModifiedBy>Jennifer Johnson (Corporate Affairs Corporate Archives)</cp:lastModifiedBy>
  <cp:revision>6</cp:revision>
  <cp:lastPrinted>2015-11-19T19:37:00Z</cp:lastPrinted>
  <dcterms:created xsi:type="dcterms:W3CDTF">2016-02-29T20:03:00Z</dcterms:created>
  <dcterms:modified xsi:type="dcterms:W3CDTF">2016-03-01T18:24:00Z</dcterms:modified>
</cp:coreProperties>
</file>